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25473" w:rsidRDefault="00125473" w14:paraId="117F4D9F" w14:textId="77777777"/>
    <w:p w:rsidR="00125473" w:rsidRDefault="00B379CC" w14:paraId="5BD19345" w14:textId="7461DE6C">
      <w:r>
        <w:rPr>
          <w:b/>
        </w:rPr>
        <w:t>JOB TITLE:</w:t>
      </w:r>
      <w:r>
        <w:t xml:space="preserve"> Executive Assistant</w:t>
      </w:r>
      <w:r w:rsidR="007C6CE9">
        <w:t xml:space="preserve"> (Impact)</w:t>
      </w:r>
      <w:r>
        <w:tab/>
      </w:r>
      <w:r>
        <w:tab/>
      </w:r>
      <w:r>
        <w:tab/>
      </w:r>
    </w:p>
    <w:p w:rsidR="00125473" w:rsidRDefault="00B379CC" w14:paraId="120B94FD" w14:textId="7CC780FD">
      <w:r>
        <w:rPr>
          <w:b/>
        </w:rPr>
        <w:t>REPORTS TO</w:t>
      </w:r>
      <w:r>
        <w:t xml:space="preserve">: </w:t>
      </w:r>
      <w:r w:rsidR="00D10E07">
        <w:t>Chief Impact Officer</w:t>
      </w:r>
    </w:p>
    <w:p w:rsidR="00125473" w:rsidRDefault="00B379CC" w14:paraId="615F55FF" w14:textId="6E78BF9C">
      <w:r>
        <w:rPr>
          <w:b/>
        </w:rPr>
        <w:t>FLSA STATUS</w:t>
      </w:r>
      <w:r>
        <w:t>: Non-Exempt</w:t>
      </w:r>
    </w:p>
    <w:p w:rsidR="00125473" w:rsidRDefault="00125473" w14:paraId="2172F84C" w14:textId="136FB35B"/>
    <w:p w:rsidR="00125473" w:rsidRDefault="00B379CC" w14:paraId="52AC3B39" w14:textId="77777777">
      <w:pPr>
        <w:rPr>
          <w:b/>
        </w:rPr>
      </w:pPr>
      <w:r>
        <w:rPr>
          <w:b/>
        </w:rPr>
        <w:t>POSITION SUMMARY:</w:t>
      </w:r>
    </w:p>
    <w:p w:rsidR="00125473" w:rsidRDefault="00B379CC" w14:paraId="3468DBB7" w14:textId="6BA6C2C0">
      <w:r>
        <w:t xml:space="preserve">The Executive Assistant provides support to the </w:t>
      </w:r>
      <w:r w:rsidR="00D10E07">
        <w:t>Chief Impact Office</w:t>
      </w:r>
      <w:r w:rsidR="00F2317A">
        <w:t>r (CIO) and two Impact Senior Directors</w:t>
      </w:r>
      <w:r>
        <w:t xml:space="preserve">, helping to promote their effectiveness and to ensure the efficient use of their time. The Executive Assistant also supports several of </w:t>
      </w:r>
      <w:r w:rsidR="00D10E07">
        <w:t xml:space="preserve">the foundation’s </w:t>
      </w:r>
      <w:r>
        <w:t>committees</w:t>
      </w:r>
      <w:r w:rsidR="00E57A5C">
        <w:t xml:space="preserve">, including </w:t>
      </w:r>
      <w:r w:rsidR="00F2317A">
        <w:t>the Advisory Committee for Community Impact (</w:t>
      </w:r>
      <w:r w:rsidRPr="00E57A5C" w:rsidR="00E57A5C">
        <w:t>ACCI</w:t>
      </w:r>
      <w:r w:rsidR="00F2317A">
        <w:t>)</w:t>
      </w:r>
      <w:r w:rsidRPr="00E57A5C" w:rsidR="00E57A5C">
        <w:t>, Impact Committee, P</w:t>
      </w:r>
      <w:r w:rsidR="00F2317A">
        <w:t xml:space="preserve">rofessional </w:t>
      </w:r>
      <w:r w:rsidRPr="00E57A5C" w:rsidR="00E57A5C">
        <w:t>A</w:t>
      </w:r>
      <w:r w:rsidR="00F2317A">
        <w:t xml:space="preserve">dvisor </w:t>
      </w:r>
      <w:r w:rsidRPr="00E57A5C" w:rsidR="00E57A5C">
        <w:t>C</w:t>
      </w:r>
      <w:r w:rsidR="00F2317A">
        <w:t>ommittee</w:t>
      </w:r>
      <w:r w:rsidRPr="00E57A5C" w:rsidR="00E57A5C">
        <w:t xml:space="preserve">, </w:t>
      </w:r>
      <w:r w:rsidR="00E57A5C">
        <w:t xml:space="preserve">and </w:t>
      </w:r>
      <w:r w:rsidRPr="00E57A5C" w:rsidR="00E57A5C">
        <w:t>Impact Investing</w:t>
      </w:r>
      <w:r w:rsidR="00F2317A">
        <w:t xml:space="preserve"> Committee</w:t>
      </w:r>
      <w:r>
        <w:t>.</w:t>
      </w:r>
    </w:p>
    <w:p w:rsidR="00125473" w:rsidRDefault="00125473" w14:paraId="35C1C570" w14:textId="77777777">
      <w:pPr>
        <w:pBdr>
          <w:top w:val="nil"/>
          <w:left w:val="nil"/>
          <w:bottom w:val="nil"/>
          <w:right w:val="nil"/>
          <w:between w:val="nil"/>
        </w:pBdr>
        <w:spacing w:line="240" w:lineRule="auto"/>
        <w:rPr>
          <w:b/>
          <w:color w:val="000000"/>
        </w:rPr>
      </w:pPr>
    </w:p>
    <w:p w:rsidR="00125473" w:rsidRDefault="00B379CC" w14:paraId="65C017E0" w14:textId="77777777">
      <w:pPr>
        <w:rPr>
          <w:b/>
        </w:rPr>
      </w:pPr>
      <w:r>
        <w:rPr>
          <w:b/>
        </w:rPr>
        <w:t>RESPONSIBILITIES &amp; ESSENTIAL FUNCTIONS:</w:t>
      </w:r>
    </w:p>
    <w:p w:rsidR="00125473" w:rsidRDefault="00B379CC" w14:paraId="1560E370" w14:textId="37254CD0">
      <w:pPr>
        <w:numPr>
          <w:ilvl w:val="0"/>
          <w:numId w:val="1"/>
        </w:numPr>
        <w:pBdr>
          <w:top w:val="nil"/>
          <w:left w:val="nil"/>
          <w:bottom w:val="nil"/>
          <w:right w:val="nil"/>
          <w:between w:val="nil"/>
        </w:pBdr>
        <w:spacing w:line="240" w:lineRule="auto"/>
      </w:pPr>
      <w:r>
        <w:rPr>
          <w:color w:val="000000"/>
        </w:rPr>
        <w:t xml:space="preserve">Maintain </w:t>
      </w:r>
      <w:r w:rsidR="00D10E07">
        <w:rPr>
          <w:color w:val="000000"/>
        </w:rPr>
        <w:t>CIO’s</w:t>
      </w:r>
      <w:r>
        <w:rPr>
          <w:color w:val="000000"/>
        </w:rPr>
        <w:t xml:space="preserve"> appointment schedule by planning and scheduling meetings, events, calls, and travel</w:t>
      </w:r>
    </w:p>
    <w:p w:rsidRPr="007C6CE9" w:rsidR="007C6CE9" w:rsidRDefault="007C6CE9" w14:paraId="01720165" w14:textId="55A26711">
      <w:pPr>
        <w:numPr>
          <w:ilvl w:val="0"/>
          <w:numId w:val="1"/>
        </w:numPr>
        <w:pBdr>
          <w:top w:val="nil"/>
          <w:left w:val="nil"/>
          <w:bottom w:val="nil"/>
          <w:right w:val="nil"/>
          <w:between w:val="nil"/>
        </w:pBdr>
        <w:spacing w:line="240" w:lineRule="auto"/>
      </w:pPr>
      <w:r w:rsidRPr="007C6CE9">
        <w:rPr>
          <w:color w:val="000000"/>
        </w:rPr>
        <w:t>Prepare agendas</w:t>
      </w:r>
      <w:r w:rsidR="00232C6B">
        <w:rPr>
          <w:color w:val="000000"/>
        </w:rPr>
        <w:t>, materials, and communications,</w:t>
      </w:r>
      <w:r w:rsidRPr="007C6CE9">
        <w:rPr>
          <w:color w:val="000000"/>
        </w:rPr>
        <w:t xml:space="preserve"> and make arrangements, such as coordinating catering for luncheons, for</w:t>
      </w:r>
      <w:r w:rsidR="00232C6B">
        <w:rPr>
          <w:color w:val="000000"/>
        </w:rPr>
        <w:t xml:space="preserve"> </w:t>
      </w:r>
      <w:r>
        <w:rPr>
          <w:color w:val="000000"/>
        </w:rPr>
        <w:t>committees</w:t>
      </w:r>
      <w:r w:rsidR="009014B7">
        <w:rPr>
          <w:color w:val="000000"/>
        </w:rPr>
        <w:t>,</w:t>
      </w:r>
      <w:r w:rsidR="00232C6B">
        <w:rPr>
          <w:color w:val="000000"/>
        </w:rPr>
        <w:t xml:space="preserve"> and external meetings of the CIO and Impact Senior Directors</w:t>
      </w:r>
    </w:p>
    <w:p w:rsidRPr="00232C6B" w:rsidR="00232C6B" w:rsidRDefault="00232C6B" w14:paraId="7FB9171C" w14:textId="5258EAB7">
      <w:pPr>
        <w:numPr>
          <w:ilvl w:val="0"/>
          <w:numId w:val="1"/>
        </w:numPr>
        <w:pBdr>
          <w:top w:val="nil"/>
          <w:left w:val="nil"/>
          <w:bottom w:val="nil"/>
          <w:right w:val="nil"/>
          <w:between w:val="nil"/>
        </w:pBdr>
        <w:spacing w:line="240" w:lineRule="auto"/>
      </w:pPr>
      <w:r w:rsidRPr="00232C6B">
        <w:rPr>
          <w:color w:val="000000"/>
        </w:rPr>
        <w:t xml:space="preserve">Compile, transcribe and distribute minutes of </w:t>
      </w:r>
      <w:r>
        <w:rPr>
          <w:color w:val="000000"/>
        </w:rPr>
        <w:t xml:space="preserve">committee </w:t>
      </w:r>
      <w:r w:rsidRPr="00232C6B">
        <w:rPr>
          <w:color w:val="000000"/>
        </w:rPr>
        <w:t>meetings</w:t>
      </w:r>
    </w:p>
    <w:p w:rsidRPr="00232C6B" w:rsidR="00232C6B" w:rsidRDefault="00232C6B" w14:paraId="0D668CCC" w14:textId="3AD95FB7">
      <w:pPr>
        <w:numPr>
          <w:ilvl w:val="0"/>
          <w:numId w:val="1"/>
        </w:numPr>
        <w:pBdr>
          <w:top w:val="nil"/>
          <w:left w:val="nil"/>
          <w:bottom w:val="nil"/>
          <w:right w:val="nil"/>
          <w:between w:val="nil"/>
        </w:pBdr>
        <w:spacing w:line="240" w:lineRule="auto"/>
      </w:pPr>
      <w:r w:rsidRPr="00232C6B">
        <w:rPr>
          <w:color w:val="000000"/>
        </w:rPr>
        <w:t>Prepare</w:t>
      </w:r>
      <w:r>
        <w:rPr>
          <w:color w:val="000000"/>
        </w:rPr>
        <w:t xml:space="preserve"> and process</w:t>
      </w:r>
      <w:r w:rsidRPr="00232C6B">
        <w:rPr>
          <w:color w:val="000000"/>
        </w:rPr>
        <w:t xml:space="preserve"> invoices, </w:t>
      </w:r>
      <w:r>
        <w:rPr>
          <w:color w:val="000000"/>
        </w:rPr>
        <w:t>grants</w:t>
      </w:r>
      <w:r w:rsidRPr="00232C6B">
        <w:rPr>
          <w:color w:val="000000"/>
        </w:rPr>
        <w:t xml:space="preserve">, </w:t>
      </w:r>
      <w:r>
        <w:rPr>
          <w:color w:val="000000"/>
        </w:rPr>
        <w:t xml:space="preserve">contracts, </w:t>
      </w:r>
      <w:r w:rsidRPr="00232C6B">
        <w:rPr>
          <w:color w:val="000000"/>
        </w:rPr>
        <w:t xml:space="preserve">and other documents, </w:t>
      </w:r>
      <w:r>
        <w:rPr>
          <w:color w:val="000000"/>
        </w:rPr>
        <w:t>for the CIO and Impact Senior Directors</w:t>
      </w:r>
    </w:p>
    <w:p w:rsidRPr="00232C6B" w:rsidR="00232C6B" w:rsidRDefault="00232C6B" w14:paraId="4039B491" w14:textId="7AF01E87">
      <w:pPr>
        <w:numPr>
          <w:ilvl w:val="0"/>
          <w:numId w:val="1"/>
        </w:numPr>
        <w:pBdr>
          <w:top w:val="nil"/>
          <w:left w:val="nil"/>
          <w:bottom w:val="nil"/>
          <w:right w:val="nil"/>
          <w:between w:val="nil"/>
        </w:pBdr>
        <w:spacing w:line="240" w:lineRule="auto"/>
      </w:pPr>
      <w:r w:rsidRPr="00232C6B">
        <w:t>Assist with Impact Investment closings</w:t>
      </w:r>
      <w:r>
        <w:t>,</w:t>
      </w:r>
      <w:r w:rsidRPr="00232C6B">
        <w:t xml:space="preserve"> including </w:t>
      </w:r>
      <w:r>
        <w:t xml:space="preserve">the </w:t>
      </w:r>
      <w:r w:rsidRPr="00232C6B">
        <w:t xml:space="preserve">collection of existing documents and stewarding </w:t>
      </w:r>
      <w:r w:rsidR="009014B7">
        <w:t xml:space="preserve">the </w:t>
      </w:r>
      <w:r w:rsidRPr="00232C6B">
        <w:t>creation of final contracts</w:t>
      </w:r>
    </w:p>
    <w:p w:rsidRPr="00232C6B" w:rsidR="00232C6B" w:rsidRDefault="00232C6B" w14:paraId="6EA9C746" w14:textId="5576DFB5">
      <w:pPr>
        <w:numPr>
          <w:ilvl w:val="0"/>
          <w:numId w:val="1"/>
        </w:numPr>
        <w:pBdr>
          <w:top w:val="nil"/>
          <w:left w:val="nil"/>
          <w:bottom w:val="nil"/>
          <w:right w:val="nil"/>
          <w:between w:val="nil"/>
        </w:pBdr>
        <w:spacing w:line="240" w:lineRule="auto"/>
      </w:pPr>
      <w:r>
        <w:rPr>
          <w:color w:val="000000"/>
        </w:rPr>
        <w:t xml:space="preserve">Prepare and support </w:t>
      </w:r>
      <w:r w:rsidRPr="00232C6B">
        <w:rPr>
          <w:color w:val="000000"/>
        </w:rPr>
        <w:t xml:space="preserve">focus groups and surveys for </w:t>
      </w:r>
      <w:r>
        <w:rPr>
          <w:color w:val="000000"/>
        </w:rPr>
        <w:t xml:space="preserve">the </w:t>
      </w:r>
      <w:r w:rsidRPr="00232C6B">
        <w:rPr>
          <w:color w:val="000000"/>
        </w:rPr>
        <w:t>Director of Engaged Learning</w:t>
      </w:r>
    </w:p>
    <w:p w:rsidRPr="00232C6B" w:rsidR="00232C6B" w:rsidRDefault="00232C6B" w14:paraId="7CE836D1" w14:textId="778A2413">
      <w:pPr>
        <w:numPr>
          <w:ilvl w:val="0"/>
          <w:numId w:val="1"/>
        </w:numPr>
        <w:pBdr>
          <w:top w:val="nil"/>
          <w:left w:val="nil"/>
          <w:bottom w:val="nil"/>
          <w:right w:val="nil"/>
          <w:between w:val="nil"/>
        </w:pBdr>
        <w:spacing w:line="240" w:lineRule="auto"/>
      </w:pPr>
      <w:r w:rsidRPr="00232C6B">
        <w:rPr>
          <w:color w:val="000000"/>
        </w:rPr>
        <w:t>Manage addendums and client relation administration for major family office client</w:t>
      </w:r>
    </w:p>
    <w:p w:rsidRPr="00232C6B" w:rsidR="00232C6B" w:rsidP="00985631" w:rsidRDefault="00232C6B" w14:paraId="0D07BE64" w14:textId="68D00A9D">
      <w:pPr>
        <w:numPr>
          <w:ilvl w:val="0"/>
          <w:numId w:val="1"/>
        </w:numPr>
        <w:pBdr>
          <w:top w:val="nil"/>
          <w:left w:val="nil"/>
          <w:bottom w:val="nil"/>
          <w:right w:val="nil"/>
          <w:between w:val="nil"/>
        </w:pBdr>
        <w:spacing w:line="240" w:lineRule="auto"/>
      </w:pPr>
      <w:r w:rsidRPr="00232C6B">
        <w:rPr>
          <w:color w:val="000000"/>
        </w:rPr>
        <w:t>Provide meeting support, including materials, technology</w:t>
      </w:r>
      <w:r w:rsidR="009014B7">
        <w:rPr>
          <w:color w:val="000000"/>
        </w:rPr>
        <w:t>,</w:t>
      </w:r>
      <w:r w:rsidRPr="00232C6B">
        <w:rPr>
          <w:color w:val="000000"/>
        </w:rPr>
        <w:t xml:space="preserve"> and minutes for internal Impact Group department meetings</w:t>
      </w:r>
    </w:p>
    <w:p w:rsidRPr="00D14BAC" w:rsidR="00985631" w:rsidP="00985631" w:rsidRDefault="00B379CC" w14:paraId="77605760" w14:textId="5329FE25">
      <w:pPr>
        <w:numPr>
          <w:ilvl w:val="0"/>
          <w:numId w:val="1"/>
        </w:numPr>
        <w:pBdr>
          <w:top w:val="nil"/>
          <w:left w:val="nil"/>
          <w:bottom w:val="nil"/>
          <w:right w:val="nil"/>
          <w:between w:val="nil"/>
        </w:pBdr>
        <w:spacing w:line="240" w:lineRule="auto"/>
      </w:pPr>
      <w:r>
        <w:rPr>
          <w:color w:val="000000"/>
        </w:rPr>
        <w:t xml:space="preserve">Assist the </w:t>
      </w:r>
      <w:r w:rsidR="00D10E07">
        <w:rPr>
          <w:color w:val="000000"/>
        </w:rPr>
        <w:t xml:space="preserve">CIO </w:t>
      </w:r>
      <w:r>
        <w:rPr>
          <w:color w:val="000000"/>
        </w:rPr>
        <w:t>with any special projects</w:t>
      </w:r>
    </w:p>
    <w:p w:rsidR="00125473" w:rsidRDefault="00B379CC" w14:paraId="3C6CD8EE" w14:textId="77777777">
      <w:pPr>
        <w:numPr>
          <w:ilvl w:val="0"/>
          <w:numId w:val="1"/>
        </w:numPr>
        <w:pBdr>
          <w:top w:val="nil"/>
          <w:left w:val="nil"/>
          <w:bottom w:val="nil"/>
          <w:right w:val="nil"/>
          <w:between w:val="nil"/>
        </w:pBdr>
        <w:spacing w:line="240" w:lineRule="auto"/>
      </w:pPr>
      <w:r>
        <w:rPr>
          <w:color w:val="000000"/>
        </w:rPr>
        <w:t xml:space="preserve">Perform other duties and projects as assigned </w:t>
      </w:r>
    </w:p>
    <w:p w:rsidR="00125473" w:rsidRDefault="00B379CC" w14:paraId="36CAEA2B" w14:textId="77777777">
      <w:pPr>
        <w:pBdr>
          <w:top w:val="nil"/>
          <w:left w:val="nil"/>
          <w:bottom w:val="nil"/>
          <w:right w:val="nil"/>
          <w:between w:val="nil"/>
        </w:pBdr>
        <w:ind w:left="720"/>
        <w:rPr>
          <w:color w:val="000000"/>
        </w:rPr>
      </w:pPr>
      <w:r>
        <w:rPr>
          <w:color w:val="000000"/>
        </w:rPr>
        <w:t xml:space="preserve"> </w:t>
      </w:r>
    </w:p>
    <w:p w:rsidR="00125473" w:rsidRDefault="00B379CC" w14:paraId="218646F2" w14:textId="77777777">
      <w:pPr>
        <w:rPr>
          <w:b/>
        </w:rPr>
      </w:pPr>
      <w:r>
        <w:rPr>
          <w:b/>
        </w:rPr>
        <w:t xml:space="preserve">REQUIRED QUALIFICATIONS: </w:t>
      </w:r>
    </w:p>
    <w:p w:rsidR="00125473" w:rsidRDefault="00B379CC" w14:paraId="375C64CB" w14:textId="77777777">
      <w:pPr>
        <w:numPr>
          <w:ilvl w:val="0"/>
          <w:numId w:val="1"/>
        </w:numPr>
        <w:pBdr>
          <w:top w:val="nil"/>
          <w:left w:val="nil"/>
          <w:bottom w:val="nil"/>
          <w:right w:val="nil"/>
          <w:between w:val="nil"/>
        </w:pBdr>
        <w:spacing w:line="240" w:lineRule="auto"/>
        <w:rPr>
          <w:color w:val="000000"/>
        </w:rPr>
      </w:pPr>
      <w:r>
        <w:rPr>
          <w:color w:val="000000"/>
        </w:rPr>
        <w:t xml:space="preserve">Outstanding written and verbal skills </w:t>
      </w:r>
    </w:p>
    <w:p w:rsidR="00125473" w:rsidRDefault="00B379CC" w14:paraId="6E938008" w14:textId="77777777">
      <w:pPr>
        <w:numPr>
          <w:ilvl w:val="0"/>
          <w:numId w:val="1"/>
        </w:numPr>
        <w:pBdr>
          <w:top w:val="nil"/>
          <w:left w:val="nil"/>
          <w:bottom w:val="nil"/>
          <w:right w:val="nil"/>
          <w:between w:val="nil"/>
        </w:pBdr>
        <w:spacing w:line="240" w:lineRule="auto"/>
        <w:rPr>
          <w:color w:val="000000"/>
        </w:rPr>
      </w:pPr>
      <w:r>
        <w:rPr>
          <w:color w:val="000000"/>
        </w:rPr>
        <w:t>Strong attention to detail and customer service orientation</w:t>
      </w:r>
    </w:p>
    <w:p w:rsidR="00125473" w:rsidRDefault="00B379CC" w14:paraId="2BA3AD44" w14:textId="508E0AE6">
      <w:pPr>
        <w:numPr>
          <w:ilvl w:val="0"/>
          <w:numId w:val="1"/>
        </w:numPr>
        <w:pBdr>
          <w:top w:val="nil"/>
          <w:left w:val="nil"/>
          <w:bottom w:val="nil"/>
          <w:right w:val="nil"/>
          <w:between w:val="nil"/>
        </w:pBdr>
        <w:spacing w:line="240" w:lineRule="auto"/>
        <w:rPr>
          <w:color w:val="000000"/>
        </w:rPr>
      </w:pPr>
      <w:r>
        <w:rPr>
          <w:color w:val="000000"/>
        </w:rPr>
        <w:t xml:space="preserve">Highly skilled in </w:t>
      </w:r>
      <w:r w:rsidR="009014B7">
        <w:rPr>
          <w:color w:val="000000"/>
        </w:rPr>
        <w:t xml:space="preserve">the </w:t>
      </w:r>
      <w:r>
        <w:rPr>
          <w:color w:val="000000"/>
        </w:rPr>
        <w:t xml:space="preserve">use of Microsoft </w:t>
      </w:r>
      <w:r w:rsidR="009B0AFC">
        <w:rPr>
          <w:color w:val="000000"/>
        </w:rPr>
        <w:t>products</w:t>
      </w:r>
    </w:p>
    <w:p w:rsidR="00125473" w:rsidRDefault="00B379CC" w14:paraId="413AD502" w14:textId="77777777">
      <w:pPr>
        <w:numPr>
          <w:ilvl w:val="0"/>
          <w:numId w:val="1"/>
        </w:numPr>
        <w:pBdr>
          <w:top w:val="nil"/>
          <w:left w:val="nil"/>
          <w:bottom w:val="nil"/>
          <w:right w:val="nil"/>
          <w:between w:val="nil"/>
        </w:pBdr>
        <w:spacing w:line="240" w:lineRule="auto"/>
        <w:rPr>
          <w:color w:val="000000"/>
        </w:rPr>
      </w:pPr>
      <w:r>
        <w:rPr>
          <w:color w:val="000000"/>
        </w:rPr>
        <w:t>Organized and able to prioritize work efficiently and meet deadlines</w:t>
      </w:r>
    </w:p>
    <w:p w:rsidR="00125473" w:rsidRDefault="00B379CC" w14:paraId="71679538" w14:textId="71A28E45">
      <w:pPr>
        <w:numPr>
          <w:ilvl w:val="0"/>
          <w:numId w:val="1"/>
        </w:numPr>
        <w:pBdr>
          <w:top w:val="nil"/>
          <w:left w:val="nil"/>
          <w:bottom w:val="nil"/>
          <w:right w:val="nil"/>
          <w:between w:val="nil"/>
        </w:pBdr>
        <w:spacing w:line="240" w:lineRule="auto"/>
        <w:rPr>
          <w:color w:val="000000"/>
        </w:rPr>
      </w:pPr>
      <w:r>
        <w:rPr>
          <w:color w:val="000000"/>
        </w:rPr>
        <w:t>Excellent problem-solving, organizational, and time</w:t>
      </w:r>
      <w:r w:rsidR="00985631">
        <w:rPr>
          <w:color w:val="000000"/>
        </w:rPr>
        <w:t>-</w:t>
      </w:r>
      <w:r>
        <w:rPr>
          <w:color w:val="000000"/>
        </w:rPr>
        <w:t>management skills</w:t>
      </w:r>
    </w:p>
    <w:p w:rsidR="00125473" w:rsidRDefault="00B379CC" w14:paraId="2DD47DFB" w14:textId="77777777">
      <w:pPr>
        <w:numPr>
          <w:ilvl w:val="0"/>
          <w:numId w:val="1"/>
        </w:numPr>
        <w:pBdr>
          <w:top w:val="nil"/>
          <w:left w:val="nil"/>
          <w:bottom w:val="nil"/>
          <w:right w:val="nil"/>
          <w:between w:val="nil"/>
        </w:pBdr>
        <w:spacing w:line="240" w:lineRule="auto"/>
        <w:rPr>
          <w:color w:val="000000"/>
        </w:rPr>
      </w:pPr>
      <w:r>
        <w:rPr>
          <w:color w:val="000000"/>
        </w:rPr>
        <w:t xml:space="preserve">Works well under pressure </w:t>
      </w:r>
    </w:p>
    <w:p w:rsidR="00125473" w:rsidRDefault="00B379CC" w14:paraId="4BF1CABE" w14:textId="77777777">
      <w:pPr>
        <w:numPr>
          <w:ilvl w:val="0"/>
          <w:numId w:val="1"/>
        </w:numPr>
        <w:pBdr>
          <w:top w:val="nil"/>
          <w:left w:val="nil"/>
          <w:bottom w:val="nil"/>
          <w:right w:val="nil"/>
          <w:between w:val="nil"/>
        </w:pBdr>
        <w:spacing w:line="240" w:lineRule="auto"/>
        <w:rPr>
          <w:color w:val="000000"/>
        </w:rPr>
      </w:pPr>
      <w:r>
        <w:rPr>
          <w:color w:val="000000"/>
        </w:rPr>
        <w:t>Ability to handle multiple tasks with little or no supervision</w:t>
      </w:r>
    </w:p>
    <w:p w:rsidR="00125473" w:rsidRDefault="00B379CC" w14:paraId="15FBBC95" w14:textId="77777777">
      <w:pPr>
        <w:numPr>
          <w:ilvl w:val="0"/>
          <w:numId w:val="1"/>
        </w:numPr>
        <w:pBdr>
          <w:top w:val="nil"/>
          <w:left w:val="nil"/>
          <w:bottom w:val="nil"/>
          <w:right w:val="nil"/>
          <w:between w:val="nil"/>
        </w:pBdr>
        <w:spacing w:line="240" w:lineRule="auto"/>
        <w:rPr>
          <w:color w:val="000000"/>
        </w:rPr>
      </w:pPr>
      <w:r>
        <w:rPr>
          <w:color w:val="000000"/>
        </w:rPr>
        <w:t>Excellent troubleshooting skills</w:t>
      </w:r>
    </w:p>
    <w:p w:rsidR="00125473" w:rsidRDefault="00B379CC" w14:paraId="757E66A2" w14:textId="77777777">
      <w:pPr>
        <w:numPr>
          <w:ilvl w:val="0"/>
          <w:numId w:val="1"/>
        </w:numPr>
        <w:pBdr>
          <w:top w:val="nil"/>
          <w:left w:val="nil"/>
          <w:bottom w:val="nil"/>
          <w:right w:val="nil"/>
          <w:between w:val="nil"/>
        </w:pBdr>
        <w:spacing w:line="240" w:lineRule="auto"/>
        <w:rPr>
          <w:color w:val="000000"/>
        </w:rPr>
      </w:pPr>
      <w:r>
        <w:rPr>
          <w:color w:val="000000"/>
        </w:rPr>
        <w:t>A team player who is energetic, hardworking, and takes the initiative to do the best job possible</w:t>
      </w:r>
    </w:p>
    <w:p w:rsidR="00125473" w:rsidRDefault="00B379CC" w14:paraId="0D345223" w14:textId="77777777">
      <w:pPr>
        <w:numPr>
          <w:ilvl w:val="0"/>
          <w:numId w:val="1"/>
        </w:numPr>
        <w:pBdr>
          <w:top w:val="nil"/>
          <w:left w:val="nil"/>
          <w:bottom w:val="nil"/>
          <w:right w:val="nil"/>
          <w:between w:val="nil"/>
        </w:pBdr>
        <w:spacing w:line="240" w:lineRule="auto"/>
        <w:rPr>
          <w:color w:val="000000"/>
        </w:rPr>
      </w:pPr>
      <w:r>
        <w:rPr>
          <w:color w:val="000000"/>
        </w:rPr>
        <w:t>An unwavering commitment to racial equity</w:t>
      </w:r>
    </w:p>
    <w:p w:rsidR="00125473" w:rsidRDefault="00B379CC" w14:paraId="2B3FB0CE" w14:textId="77777777">
      <w:pPr>
        <w:numPr>
          <w:ilvl w:val="0"/>
          <w:numId w:val="1"/>
        </w:numPr>
        <w:pBdr>
          <w:top w:val="nil"/>
          <w:left w:val="nil"/>
          <w:bottom w:val="nil"/>
          <w:right w:val="nil"/>
          <w:between w:val="nil"/>
        </w:pBdr>
        <w:spacing w:line="240" w:lineRule="auto"/>
        <w:rPr>
          <w:color w:val="000000"/>
        </w:rPr>
      </w:pPr>
      <w:r>
        <w:rPr>
          <w:color w:val="000000"/>
        </w:rPr>
        <w:t>Belief in the model of community foundations</w:t>
      </w:r>
    </w:p>
    <w:p w:rsidR="00125473" w:rsidRDefault="00B379CC" w14:paraId="456E8921" w14:textId="77777777">
      <w:pPr>
        <w:numPr>
          <w:ilvl w:val="0"/>
          <w:numId w:val="1"/>
        </w:numPr>
        <w:pBdr>
          <w:top w:val="nil"/>
          <w:left w:val="nil"/>
          <w:bottom w:val="nil"/>
          <w:right w:val="nil"/>
          <w:between w:val="nil"/>
        </w:pBdr>
        <w:spacing w:line="240" w:lineRule="auto"/>
        <w:rPr>
          <w:color w:val="000000"/>
        </w:rPr>
      </w:pPr>
      <w:r>
        <w:rPr>
          <w:color w:val="000000"/>
        </w:rPr>
        <w:lastRenderedPageBreak/>
        <w:t>Ability to build relationships with people of diverse backgrounds, perspectives, and cultures</w:t>
      </w:r>
    </w:p>
    <w:p w:rsidR="00125473" w:rsidRDefault="00125473" w14:paraId="3C8F9CF7" w14:textId="77777777">
      <w:pPr>
        <w:pBdr>
          <w:top w:val="nil"/>
          <w:left w:val="nil"/>
          <w:bottom w:val="nil"/>
          <w:right w:val="nil"/>
          <w:between w:val="nil"/>
        </w:pBdr>
        <w:tabs>
          <w:tab w:val="left" w:pos="360"/>
        </w:tabs>
        <w:spacing w:line="240" w:lineRule="auto"/>
        <w:ind w:left="2160" w:hanging="2160"/>
        <w:rPr>
          <w:b/>
          <w:color w:val="000000"/>
        </w:rPr>
      </w:pPr>
    </w:p>
    <w:p w:rsidR="00125473" w:rsidRDefault="00B379CC" w14:paraId="6C8591BC" w14:textId="77777777">
      <w:pPr>
        <w:rPr>
          <w:b/>
        </w:rPr>
      </w:pPr>
      <w:r>
        <w:rPr>
          <w:b/>
        </w:rPr>
        <w:t xml:space="preserve">PREFERRED QUALIFICATIONS: </w:t>
      </w:r>
    </w:p>
    <w:p w:rsidR="00125473" w:rsidRDefault="00B379CC" w14:paraId="5B34C99D" w14:textId="77777777">
      <w:pPr>
        <w:numPr>
          <w:ilvl w:val="0"/>
          <w:numId w:val="1"/>
        </w:numPr>
        <w:pBdr>
          <w:top w:val="nil"/>
          <w:left w:val="nil"/>
          <w:bottom w:val="nil"/>
          <w:right w:val="nil"/>
          <w:between w:val="nil"/>
        </w:pBdr>
        <w:spacing w:line="240" w:lineRule="auto"/>
        <w:rPr>
          <w:color w:val="000000"/>
        </w:rPr>
      </w:pPr>
      <w:r>
        <w:rPr>
          <w:color w:val="000000"/>
        </w:rPr>
        <w:t xml:space="preserve">Background with nonprofit organizations or philanthropy </w:t>
      </w:r>
    </w:p>
    <w:p w:rsidR="00125473" w:rsidRDefault="00125473" w14:paraId="132770AB" w14:textId="77777777">
      <w:pPr>
        <w:pBdr>
          <w:top w:val="nil"/>
          <w:left w:val="nil"/>
          <w:bottom w:val="nil"/>
          <w:right w:val="nil"/>
          <w:between w:val="nil"/>
        </w:pBdr>
        <w:spacing w:line="240" w:lineRule="auto"/>
        <w:ind w:left="720"/>
        <w:rPr>
          <w:color w:val="000000"/>
        </w:rPr>
      </w:pPr>
    </w:p>
    <w:p w:rsidR="00125473" w:rsidRDefault="00B379CC" w14:paraId="6B1A016C" w14:textId="77777777">
      <w:r>
        <w:rPr>
          <w:b/>
        </w:rPr>
        <w:t>WORK ENVIRONMENT:</w:t>
      </w:r>
      <w:r>
        <w:t xml:space="preserve"> The position is based in an office environment with a mix of private offices and cubicles. </w:t>
      </w:r>
    </w:p>
    <w:p w:rsidR="00125473" w:rsidRDefault="00125473" w14:paraId="5FB57A01" w14:textId="77777777">
      <w:pPr>
        <w:rPr>
          <w:b/>
        </w:rPr>
      </w:pPr>
    </w:p>
    <w:p w:rsidR="00125473" w:rsidRDefault="00B379CC" w14:paraId="5016563F" w14:textId="77777777">
      <w:pPr>
        <w:rPr>
          <w:b/>
        </w:rPr>
      </w:pPr>
      <w:r>
        <w:rPr>
          <w:b/>
        </w:rPr>
        <w:t>PHYSICAL DEMANDS:</w:t>
      </w:r>
    </w:p>
    <w:p w:rsidRPr="00D14BAC" w:rsidR="00125473" w:rsidP="00D14BAC" w:rsidRDefault="00B379CC" w14:paraId="03F79F95" w14:textId="77777777">
      <w:pPr>
        <w:numPr>
          <w:ilvl w:val="0"/>
          <w:numId w:val="2"/>
        </w:numPr>
        <w:pBdr>
          <w:top w:val="nil"/>
          <w:left w:val="nil"/>
          <w:bottom w:val="nil"/>
          <w:right w:val="nil"/>
          <w:between w:val="nil"/>
        </w:pBdr>
        <w:spacing w:line="240" w:lineRule="auto"/>
        <w:rPr>
          <w:color w:val="000000"/>
        </w:rPr>
      </w:pPr>
      <w:r w:rsidRPr="00D14BAC">
        <w:rPr>
          <w:color w:val="000000"/>
        </w:rPr>
        <w:t>Daily communication via phone</w:t>
      </w:r>
    </w:p>
    <w:p w:rsidRPr="00D14BAC" w:rsidR="00125473" w:rsidP="00D14BAC" w:rsidRDefault="00B379CC" w14:paraId="4DB1D1CC" w14:textId="77777777">
      <w:pPr>
        <w:numPr>
          <w:ilvl w:val="0"/>
          <w:numId w:val="2"/>
        </w:numPr>
        <w:pBdr>
          <w:top w:val="nil"/>
          <w:left w:val="nil"/>
          <w:bottom w:val="nil"/>
          <w:right w:val="nil"/>
          <w:between w:val="nil"/>
        </w:pBdr>
        <w:spacing w:line="240" w:lineRule="auto"/>
        <w:rPr>
          <w:color w:val="000000"/>
        </w:rPr>
      </w:pPr>
      <w:r w:rsidRPr="00D14BAC">
        <w:rPr>
          <w:color w:val="000000"/>
        </w:rPr>
        <w:t>Frequent extended hours in front of a computer screen with or without accommodations</w:t>
      </w:r>
    </w:p>
    <w:p w:rsidRPr="00D14BAC" w:rsidR="00125473" w:rsidP="00D14BAC" w:rsidRDefault="00B379CC" w14:paraId="39CA6191" w14:textId="77777777">
      <w:pPr>
        <w:numPr>
          <w:ilvl w:val="0"/>
          <w:numId w:val="2"/>
        </w:numPr>
        <w:pBdr>
          <w:top w:val="nil"/>
          <w:left w:val="nil"/>
          <w:bottom w:val="nil"/>
          <w:right w:val="nil"/>
          <w:between w:val="nil"/>
        </w:pBdr>
        <w:spacing w:line="240" w:lineRule="auto"/>
        <w:rPr>
          <w:color w:val="000000"/>
        </w:rPr>
      </w:pPr>
      <w:r w:rsidRPr="00D14BAC">
        <w:rPr>
          <w:color w:val="000000"/>
        </w:rPr>
        <w:t>Occasional early morning and evening events</w:t>
      </w:r>
    </w:p>
    <w:p w:rsidRPr="0067674A" w:rsidR="00125473" w:rsidP="00D14BAC" w:rsidRDefault="00B379CC" w14:paraId="240DC514" w14:textId="77777777">
      <w:pPr>
        <w:numPr>
          <w:ilvl w:val="0"/>
          <w:numId w:val="2"/>
        </w:numPr>
        <w:pBdr>
          <w:top w:val="nil"/>
          <w:left w:val="nil"/>
          <w:bottom w:val="nil"/>
          <w:right w:val="nil"/>
          <w:between w:val="nil"/>
        </w:pBdr>
        <w:spacing w:line="240" w:lineRule="auto"/>
      </w:pPr>
      <w:r w:rsidRPr="0067674A">
        <w:rPr>
          <w:color w:val="000000"/>
        </w:rPr>
        <w:t>Regular group and public speaking</w:t>
      </w:r>
    </w:p>
    <w:p w:rsidR="00125473" w:rsidRDefault="00125473" w14:paraId="3F4E5C18" w14:textId="77777777">
      <w:pPr>
        <w:rPr>
          <w:b/>
        </w:rPr>
      </w:pPr>
    </w:p>
    <w:p w:rsidR="00125473" w:rsidRDefault="00B379CC" w14:paraId="3C2FD7AA" w14:textId="77777777">
      <w:pPr>
        <w:rPr>
          <w:b/>
        </w:rPr>
      </w:pPr>
      <w:r>
        <w:rPr>
          <w:b/>
        </w:rPr>
        <w:t>ADDITIONAL ELIGIBILITY QUALIFICATIONS:</w:t>
      </w:r>
    </w:p>
    <w:p w:rsidR="00125473" w:rsidRDefault="00B379CC" w14:paraId="12717186" w14:textId="77777777">
      <w:pPr>
        <w:numPr>
          <w:ilvl w:val="0"/>
          <w:numId w:val="2"/>
        </w:numPr>
        <w:pBdr>
          <w:top w:val="nil"/>
          <w:left w:val="nil"/>
          <w:bottom w:val="nil"/>
          <w:right w:val="nil"/>
          <w:between w:val="nil"/>
        </w:pBdr>
        <w:rPr>
          <w:color w:val="000000"/>
          <w:sz w:val="22"/>
          <w:szCs w:val="22"/>
        </w:rPr>
      </w:pPr>
      <w:r>
        <w:rPr>
          <w:color w:val="000000"/>
          <w:sz w:val="22"/>
          <w:szCs w:val="22"/>
        </w:rPr>
        <w:t>Must be authorized to work in the United States</w:t>
      </w:r>
    </w:p>
    <w:p w:rsidR="00125473" w:rsidRDefault="00125473" w14:paraId="251CD036" w14:textId="77777777">
      <w:pPr>
        <w:pBdr>
          <w:top w:val="nil"/>
          <w:left w:val="nil"/>
          <w:bottom w:val="nil"/>
          <w:right w:val="nil"/>
          <w:between w:val="nil"/>
        </w:pBdr>
        <w:ind w:left="720"/>
        <w:rPr>
          <w:color w:val="000000"/>
          <w:sz w:val="22"/>
          <w:szCs w:val="22"/>
        </w:rPr>
      </w:pPr>
    </w:p>
    <w:p w:rsidR="00125473" w:rsidRDefault="00B379CC" w14:paraId="5D6C79BD" w14:textId="1E82A6AA">
      <w:pPr>
        <w:pBdr>
          <w:top w:val="nil"/>
          <w:left w:val="nil"/>
          <w:bottom w:val="nil"/>
          <w:right w:val="nil"/>
          <w:between w:val="nil"/>
        </w:pBdr>
        <w:tabs>
          <w:tab w:val="left" w:pos="0"/>
          <w:tab w:val="left" w:pos="360"/>
        </w:tabs>
        <w:spacing w:line="240" w:lineRule="auto"/>
        <w:rPr>
          <w:color w:val="000000"/>
        </w:rPr>
      </w:pPr>
      <w:r>
        <w:rPr>
          <w:b/>
          <w:color w:val="000000"/>
        </w:rPr>
        <w:t>OTHER DUTIES:</w:t>
      </w:r>
      <w:r>
        <w:rPr>
          <w:color w:val="000000"/>
        </w:rPr>
        <w:t xml:space="preserve"> Please note </w:t>
      </w:r>
      <w:r w:rsidR="009014B7">
        <w:rPr>
          <w:color w:val="000000"/>
        </w:rPr>
        <w:t xml:space="preserve">that </w:t>
      </w:r>
      <w:r>
        <w:rPr>
          <w:color w:val="000000"/>
        </w:rPr>
        <w:t>this job description is not designed to cover or contain a comprehensive listing of activities, duties, or responsibilities that are required of the employee for this position. Duties, responsibilities, and activities may change at any time.</w:t>
      </w:r>
    </w:p>
    <w:p w:rsidR="00125473" w:rsidRDefault="00125473" w14:paraId="25872480" w14:textId="77777777">
      <w:pPr>
        <w:pBdr>
          <w:top w:val="nil"/>
          <w:left w:val="nil"/>
          <w:bottom w:val="nil"/>
          <w:right w:val="nil"/>
          <w:between w:val="nil"/>
        </w:pBdr>
        <w:tabs>
          <w:tab w:val="left" w:pos="0"/>
          <w:tab w:val="left" w:pos="360"/>
        </w:tabs>
        <w:spacing w:line="240" w:lineRule="auto"/>
        <w:rPr>
          <w:color w:val="000000"/>
        </w:rPr>
      </w:pPr>
    </w:p>
    <w:p w:rsidR="00125473" w:rsidRDefault="00B379CC" w14:paraId="4C8FF800" w14:textId="2A1BD362">
      <w:pPr>
        <w:spacing w:after="240"/>
      </w:pPr>
      <w:r w:rsidRPr="6421B473" w:rsidR="00B379CC">
        <w:rPr>
          <w:b w:val="1"/>
          <w:bCs w:val="1"/>
        </w:rPr>
        <w:t>COMPENSATION:</w:t>
      </w:r>
      <w:r w:rsidR="00B379CC">
        <w:rPr/>
        <w:t xml:space="preserve"> This is a full-time</w:t>
      </w:r>
      <w:r w:rsidR="009014B7">
        <w:rPr/>
        <w:t>,</w:t>
      </w:r>
      <w:r w:rsidR="00B379CC">
        <w:rPr/>
        <w:t xml:space="preserve"> non-exempt position. The Denver Foundation offers a competitive benefits package</w:t>
      </w:r>
      <w:r w:rsidR="009014B7">
        <w:rPr/>
        <w:t>,</w:t>
      </w:r>
      <w:r w:rsidR="00B379CC">
        <w:rPr/>
        <w:t xml:space="preserve"> including paid time off, retirement </w:t>
      </w:r>
      <w:r w:rsidR="009014B7">
        <w:rPr/>
        <w:t>contributions</w:t>
      </w:r>
      <w:r w:rsidR="00B379CC">
        <w:rPr/>
        <w:t xml:space="preserve">, tuition assistance, and medical, life, and disability </w:t>
      </w:r>
      <w:r w:rsidR="009014B7">
        <w:rPr/>
        <w:t>insurance</w:t>
      </w:r>
      <w:r w:rsidR="00B379CC">
        <w:rPr/>
        <w:t xml:space="preserve">. The starting </w:t>
      </w:r>
      <w:r w:rsidR="189D3EFE">
        <w:rPr/>
        <w:t>compensation rang</w:t>
      </w:r>
      <w:r w:rsidR="45803717">
        <w:rPr/>
        <w:t xml:space="preserve">e for </w:t>
      </w:r>
      <w:r w:rsidR="00B379CC">
        <w:rPr/>
        <w:t xml:space="preserve">this position </w:t>
      </w:r>
      <w:r w:rsidR="3657325F">
        <w:rPr/>
        <w:t xml:space="preserve">is </w:t>
      </w:r>
      <w:r w:rsidR="00B379CC">
        <w:rPr/>
        <w:t>$</w:t>
      </w:r>
      <w:r w:rsidR="095F9AE5">
        <w:rPr/>
        <w:t>24.04</w:t>
      </w:r>
      <w:r w:rsidR="00B379CC">
        <w:rPr/>
        <w:t xml:space="preserve"> to $</w:t>
      </w:r>
      <w:r w:rsidR="20B92267">
        <w:rPr/>
        <w:t>26.44 per hour</w:t>
      </w:r>
      <w:r w:rsidR="00B379CC">
        <w:rPr/>
        <w:t xml:space="preserve">, depending </w:t>
      </w:r>
      <w:r w:rsidR="009014B7">
        <w:rPr/>
        <w:t>on</w:t>
      </w:r>
      <w:r w:rsidR="00B379CC">
        <w:rPr/>
        <w:t xml:space="preserve"> experience.</w:t>
      </w:r>
    </w:p>
    <w:p w:rsidR="00125473" w:rsidRDefault="00B379CC" w14:paraId="4A29E600" w14:textId="46AF2562">
      <w:pPr>
        <w:pBdr>
          <w:top w:val="nil"/>
          <w:left w:val="nil"/>
          <w:bottom w:val="nil"/>
          <w:right w:val="nil"/>
          <w:between w:val="nil"/>
        </w:pBdr>
        <w:rPr>
          <w:color w:val="000000"/>
        </w:rPr>
      </w:pPr>
      <w:bookmarkStart w:name="_heading=h.gjdgxs" w:colFirst="0" w:colLast="0" w:id="0"/>
      <w:bookmarkEnd w:id="0"/>
      <w:r>
        <w:rPr>
          <w:b/>
          <w:color w:val="000000"/>
        </w:rPr>
        <w:t>THE DENVER FOUNDATION’S ANTI-DISCRIMINATION POLICY:</w:t>
      </w:r>
      <w:r>
        <w:rPr>
          <w:color w:val="000000"/>
        </w:rPr>
        <w:t xml:space="preserve"> The Denver Foundation shall not discriminate </w:t>
      </w:r>
      <w:r w:rsidR="009014B7">
        <w:rPr>
          <w:color w:val="000000"/>
        </w:rPr>
        <w:t>based on</w:t>
      </w:r>
      <w:r>
        <w:rPr>
          <w:color w:val="000000"/>
        </w:rPr>
        <w:t xml:space="preserve"> race, color, religion (creed), gender, gender expression, age, national origin (ancestry), disability, marital status, sexual orientation, or military status, in any of its activities or operations. These activities include but are not limited to hiring and firing staff, selection of volunteers, selection of vendors, and provision of services.</w:t>
      </w:r>
    </w:p>
    <w:p w:rsidR="00125473" w:rsidRDefault="00125473" w14:paraId="44696B36" w14:textId="77777777">
      <w:pPr>
        <w:pBdr>
          <w:top w:val="nil"/>
          <w:left w:val="nil"/>
          <w:bottom w:val="nil"/>
          <w:right w:val="nil"/>
          <w:between w:val="nil"/>
        </w:pBdr>
        <w:rPr>
          <w:color w:val="000000"/>
          <w:sz w:val="22"/>
          <w:szCs w:val="22"/>
        </w:rPr>
      </w:pPr>
    </w:p>
    <w:p w:rsidR="00125473" w:rsidRDefault="00B379CC" w14:paraId="1B42CEF6" w14:textId="74171215">
      <w:pPr>
        <w:pBdr>
          <w:top w:val="nil"/>
          <w:left w:val="nil"/>
          <w:bottom w:val="nil"/>
          <w:right w:val="nil"/>
          <w:between w:val="nil"/>
        </w:pBdr>
        <w:rPr>
          <w:b/>
          <w:i/>
          <w:color w:val="000000"/>
        </w:rPr>
      </w:pPr>
      <w:r>
        <w:rPr>
          <w:b/>
          <w:i/>
          <w:color w:val="000000"/>
        </w:rPr>
        <w:t xml:space="preserve">The Denver Foundation practices and champions inclusiveness in our community. We honor </w:t>
      </w:r>
      <w:r w:rsidRPr="009014B7" w:rsidR="009014B7">
        <w:rPr>
          <w:b/>
          <w:i/>
          <w:color w:val="000000"/>
        </w:rPr>
        <w:t>all community members' diverse strengths, needs, voices, and backgrounds</w:t>
      </w:r>
      <w:r>
        <w:rPr>
          <w:b/>
          <w:i/>
          <w:color w:val="000000"/>
        </w:rPr>
        <w:t>. Candidates from traditionally marginalized communities are especially encouraged to apply.</w:t>
      </w:r>
    </w:p>
    <w:p w:rsidR="00125473" w:rsidRDefault="00125473" w14:paraId="6D0A6CC3" w14:textId="77777777">
      <w:pPr>
        <w:pBdr>
          <w:top w:val="nil"/>
          <w:left w:val="nil"/>
          <w:bottom w:val="nil"/>
          <w:right w:val="nil"/>
          <w:between w:val="nil"/>
        </w:pBdr>
        <w:spacing w:line="240" w:lineRule="auto"/>
        <w:rPr>
          <w:rFonts w:ascii="Arial" w:hAnsi="Arial" w:eastAsia="Arial" w:cs="Arial"/>
          <w:color w:val="000000"/>
        </w:rPr>
      </w:pPr>
    </w:p>
    <w:p w:rsidR="00125473" w:rsidRDefault="00B379CC" w14:paraId="43FB53ED" w14:textId="77777777">
      <w:pPr>
        <w:spacing w:after="200"/>
        <w:rPr>
          <w:b/>
          <w:i/>
        </w:rPr>
      </w:pPr>
      <w:r>
        <w:rPr>
          <w:b/>
        </w:rPr>
        <w:t>JOB DESCRIPTION STATEMENT:</w:t>
      </w:r>
    </w:p>
    <w:p w:rsidR="00125473" w:rsidRDefault="00B379CC" w14:paraId="1BCF71E8" w14:textId="2C91B2F6">
      <w:r>
        <w:t>I have read and understand and accept the job description</w:t>
      </w:r>
      <w:r w:rsidR="009014B7">
        <w:t>,</w:t>
      </w:r>
      <w:r>
        <w:t xml:space="preserve"> including the qualifications and the requirements of the described position. I certify that I can and will perform the duties and all responsibilities required for this position.</w:t>
      </w:r>
    </w:p>
    <w:p w:rsidR="00125473" w:rsidRDefault="00125473" w14:paraId="00519DB6" w14:textId="77777777"/>
    <w:p w:rsidR="00125473" w:rsidRDefault="00B379CC" w14:paraId="561C0D15" w14:textId="77777777">
      <w:r>
        <w:t xml:space="preserve">Printed Name:    </w:t>
      </w:r>
      <w:r>
        <w:tab/>
      </w:r>
      <w:r>
        <w:tab/>
      </w:r>
      <w:r>
        <w:tab/>
      </w:r>
      <w:r>
        <w:tab/>
      </w:r>
      <w:r>
        <w:tab/>
      </w:r>
      <w:r>
        <w:tab/>
      </w:r>
      <w:r>
        <w:t>Date:</w:t>
      </w:r>
    </w:p>
    <w:p w:rsidR="00125473" w:rsidRDefault="00B379CC" w14:paraId="0D2EC0CA" w14:textId="77777777">
      <w:r>
        <w:rPr>
          <w:noProof/>
        </w:rPr>
        <mc:AlternateContent>
          <mc:Choice Requires="wpg">
            <w:drawing>
              <wp:anchor distT="0" distB="0" distL="114300" distR="114300" simplePos="0" relativeHeight="251658240" behindDoc="0" locked="0" layoutInCell="1" hidden="0" allowOverlap="1" wp14:anchorId="17A0456F" wp14:editId="7A947508">
                <wp:simplePos x="0" y="0"/>
                <wp:positionH relativeFrom="column">
                  <wp:posOffset>1</wp:posOffset>
                </wp:positionH>
                <wp:positionV relativeFrom="paragraph">
                  <wp:posOffset>0</wp:posOffset>
                </wp:positionV>
                <wp:extent cx="5978525"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2361500" y="3770475"/>
                          <a:ext cx="5969000" cy="190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78DBF69E" wp14:editId="7777777">
                <wp:simplePos x="0" y="0"/>
                <wp:positionH relativeFrom="column">
                  <wp:posOffset>1</wp:posOffset>
                </wp:positionH>
                <wp:positionV relativeFrom="paragraph">
                  <wp:posOffset>0</wp:posOffset>
                </wp:positionV>
                <wp:extent cx="5978525" cy="28575"/>
                <wp:effectExtent l="0" t="0" r="0" b="0"/>
                <wp:wrapNone/>
                <wp:docPr id="6532973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978525" cy="28575"/>
                        </a:xfrm>
                        <a:prstGeom prst="rect"/>
                        <a:ln/>
                      </pic:spPr>
                    </pic:pic>
                  </a:graphicData>
                </a:graphic>
              </wp:anchor>
            </w:drawing>
          </mc:Fallback>
        </mc:AlternateContent>
      </w:r>
    </w:p>
    <w:p w:rsidR="00125473" w:rsidRDefault="00B379CC" w14:paraId="55A6C54C" w14:textId="77777777">
      <w:r>
        <w:t>Signature:</w:t>
      </w:r>
    </w:p>
    <w:p w:rsidR="00125473" w:rsidRDefault="00B379CC" w14:paraId="79EBCC1F" w14:textId="77777777">
      <w:r>
        <w:rPr>
          <w:noProof/>
        </w:rPr>
        <mc:AlternateContent>
          <mc:Choice Requires="wpg">
            <w:drawing>
              <wp:anchor distT="0" distB="0" distL="114300" distR="114300" simplePos="0" relativeHeight="251659264" behindDoc="0" locked="0" layoutInCell="1" hidden="0" allowOverlap="1" wp14:anchorId="2C5ABF93" wp14:editId="3074340F">
                <wp:simplePos x="0" y="0"/>
                <wp:positionH relativeFrom="column">
                  <wp:posOffset>1</wp:posOffset>
                </wp:positionH>
                <wp:positionV relativeFrom="paragraph">
                  <wp:posOffset>0</wp:posOffset>
                </wp:positionV>
                <wp:extent cx="597852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361500" y="3770475"/>
                          <a:ext cx="5969000" cy="190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142D38C9" wp14:editId="7777777">
                <wp:simplePos x="0" y="0"/>
                <wp:positionH relativeFrom="column">
                  <wp:posOffset>1</wp:posOffset>
                </wp:positionH>
                <wp:positionV relativeFrom="paragraph">
                  <wp:posOffset>0</wp:posOffset>
                </wp:positionV>
                <wp:extent cx="5978525" cy="28575"/>
                <wp:effectExtent l="0" t="0" r="0" b="0"/>
                <wp:wrapNone/>
                <wp:docPr id="17368092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78525" cy="28575"/>
                        </a:xfrm>
                        <a:prstGeom prst="rect"/>
                        <a:ln/>
                      </pic:spPr>
                    </pic:pic>
                  </a:graphicData>
                </a:graphic>
              </wp:anchor>
            </w:drawing>
          </mc:Fallback>
        </mc:AlternateContent>
      </w:r>
    </w:p>
    <w:p w:rsidR="00125473" w:rsidRDefault="00125473" w14:paraId="6602C775" w14:textId="77777777"/>
    <w:p w:rsidR="00125473" w:rsidRDefault="00125473" w14:paraId="13AAB9A2" w14:textId="77777777">
      <w:pPr>
        <w:pBdr>
          <w:top w:val="nil"/>
          <w:left w:val="nil"/>
          <w:bottom w:val="nil"/>
          <w:right w:val="nil"/>
          <w:between w:val="nil"/>
        </w:pBdr>
        <w:spacing w:line="240" w:lineRule="auto"/>
        <w:rPr>
          <w:rFonts w:ascii="Arial" w:hAnsi="Arial" w:eastAsia="Arial" w:cs="Arial"/>
          <w:color w:val="000000"/>
        </w:rPr>
      </w:pPr>
    </w:p>
    <w:sectPr w:rsidR="00125473">
      <w:headerReference w:type="default" r:id="rId13"/>
      <w:foot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77C" w:rsidRDefault="0081277C" w14:paraId="77CE69CA" w14:textId="77777777">
      <w:pPr>
        <w:spacing w:line="240" w:lineRule="auto"/>
      </w:pPr>
      <w:r>
        <w:separator/>
      </w:r>
    </w:p>
  </w:endnote>
  <w:endnote w:type="continuationSeparator" w:id="0">
    <w:p w:rsidR="0081277C" w:rsidRDefault="0081277C" w14:paraId="3108214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473" w:rsidRDefault="00B379CC" w14:paraId="419E9373" w14:textId="77777777">
    <w:pPr>
      <w:pBdr>
        <w:top w:val="nil"/>
        <w:left w:val="nil"/>
        <w:bottom w:val="nil"/>
        <w:right w:val="nil"/>
        <w:between w:val="nil"/>
      </w:pBdr>
      <w:tabs>
        <w:tab w:val="center" w:pos="4680"/>
        <w:tab w:val="right" w:pos="9360"/>
      </w:tabs>
      <w:spacing w:line="240" w:lineRule="auto"/>
      <w:jc w:val="center"/>
      <w:rPr>
        <w:b/>
        <w:color w:val="000000"/>
      </w:rPr>
    </w:pPr>
    <w:r>
      <w:rPr>
        <w:b/>
        <w:color w:val="000000"/>
      </w:rPr>
      <w:t>THE DENVER FOUNDATION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77C" w:rsidRDefault="0081277C" w14:paraId="05968CC6" w14:textId="77777777">
      <w:pPr>
        <w:spacing w:line="240" w:lineRule="auto"/>
      </w:pPr>
      <w:r>
        <w:separator/>
      </w:r>
    </w:p>
  </w:footnote>
  <w:footnote w:type="continuationSeparator" w:id="0">
    <w:p w:rsidR="0081277C" w:rsidRDefault="0081277C" w14:paraId="4158A8E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25473" w:rsidRDefault="00B379CC" w14:paraId="0432B06B" w14:textId="77777777">
    <w:pPr>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14:anchorId="6ECA8196" wp14:editId="69DA536C">
          <wp:extent cx="2976193" cy="6858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5683" t="22502" b="23276"/>
                  <a:stretch>
                    <a:fillRect/>
                  </a:stretch>
                </pic:blipFill>
                <pic:spPr>
                  <a:xfrm>
                    <a:off x="0" y="0"/>
                    <a:ext cx="2976193"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C10"/>
    <w:multiLevelType w:val="multilevel"/>
    <w:tmpl w:val="ECC009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F926BAE"/>
    <w:multiLevelType w:val="multilevel"/>
    <w:tmpl w:val="87A677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73"/>
    <w:rsid w:val="00125473"/>
    <w:rsid w:val="00232C6B"/>
    <w:rsid w:val="00351596"/>
    <w:rsid w:val="00456C9D"/>
    <w:rsid w:val="005603A5"/>
    <w:rsid w:val="0067674A"/>
    <w:rsid w:val="007C6CE9"/>
    <w:rsid w:val="0081277C"/>
    <w:rsid w:val="009014B7"/>
    <w:rsid w:val="00985631"/>
    <w:rsid w:val="009B0AFC"/>
    <w:rsid w:val="00B379CC"/>
    <w:rsid w:val="00D10E07"/>
    <w:rsid w:val="00D14BAC"/>
    <w:rsid w:val="00E57A5C"/>
    <w:rsid w:val="00F2317A"/>
    <w:rsid w:val="095F9AE5"/>
    <w:rsid w:val="189D3EFE"/>
    <w:rsid w:val="20B92267"/>
    <w:rsid w:val="2DFF9B90"/>
    <w:rsid w:val="32B5D4A4"/>
    <w:rsid w:val="3657325F"/>
    <w:rsid w:val="45803717"/>
    <w:rsid w:val="5B1C28EF"/>
    <w:rsid w:val="6421B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FD9A"/>
  <w15:docId w15:val="{7D3A5B84-6B8B-45D4-82CD-E194C565C3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3E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142B9"/>
    <w:pPr>
      <w:keepNext/>
      <w:keepLines/>
      <w:spacing w:before="200"/>
      <w:jc w:val="both"/>
      <w:outlineLvl w:val="1"/>
    </w:pPr>
    <w:rPr>
      <w:rFonts w:eastAsiaTheme="majorEastAsia" w:cstheme="majorBidi"/>
      <w:b/>
      <w:bCs/>
      <w:caps/>
      <w:color w:val="000000" w:themeColor="text1"/>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3E66"/>
    <w:pPr>
      <w:ind w:left="720"/>
      <w:contextualSpacing/>
    </w:pPr>
  </w:style>
  <w:style w:type="paragraph" w:styleId="BodyTextIndent">
    <w:name w:val="Body Text Indent"/>
    <w:basedOn w:val="Normal"/>
    <w:link w:val="BodyTextIndentChar"/>
    <w:rsid w:val="00C93E66"/>
    <w:pPr>
      <w:spacing w:line="240" w:lineRule="auto"/>
      <w:ind w:left="2160" w:hanging="2160"/>
    </w:pPr>
    <w:rPr>
      <w:rFonts w:ascii="Arial" w:hAnsi="Arial"/>
    </w:rPr>
  </w:style>
  <w:style w:type="character" w:styleId="BodyTextIndentChar" w:customStyle="1">
    <w:name w:val="Body Text Indent Char"/>
    <w:basedOn w:val="DefaultParagraphFont"/>
    <w:link w:val="BodyTextIndent"/>
    <w:rsid w:val="00C93E66"/>
    <w:rPr>
      <w:rFonts w:ascii="Arial" w:hAnsi="Arial" w:eastAsia="Times New Roman" w:cs="Times New Roman"/>
      <w:sz w:val="24"/>
      <w:szCs w:val="24"/>
    </w:rPr>
  </w:style>
  <w:style w:type="paragraph" w:styleId="Header">
    <w:name w:val="header"/>
    <w:basedOn w:val="Normal"/>
    <w:link w:val="HeaderChar"/>
    <w:uiPriority w:val="99"/>
    <w:unhideWhenUsed/>
    <w:rsid w:val="00052DE1"/>
    <w:pPr>
      <w:tabs>
        <w:tab w:val="center" w:pos="4680"/>
        <w:tab w:val="right" w:pos="9360"/>
      </w:tabs>
      <w:spacing w:line="240" w:lineRule="auto"/>
    </w:pPr>
  </w:style>
  <w:style w:type="character" w:styleId="HeaderChar" w:customStyle="1">
    <w:name w:val="Header Char"/>
    <w:basedOn w:val="DefaultParagraphFont"/>
    <w:link w:val="Header"/>
    <w:uiPriority w:val="99"/>
    <w:rsid w:val="00052DE1"/>
    <w:rPr>
      <w:rFonts w:ascii="Times New Roman" w:hAnsi="Times New Roman" w:cs="Times New Roman"/>
      <w:sz w:val="24"/>
      <w:szCs w:val="24"/>
    </w:rPr>
  </w:style>
  <w:style w:type="paragraph" w:styleId="Footer">
    <w:name w:val="footer"/>
    <w:basedOn w:val="Normal"/>
    <w:link w:val="FooterChar"/>
    <w:uiPriority w:val="99"/>
    <w:unhideWhenUsed/>
    <w:rsid w:val="00052DE1"/>
    <w:pPr>
      <w:tabs>
        <w:tab w:val="center" w:pos="4680"/>
        <w:tab w:val="right" w:pos="9360"/>
      </w:tabs>
      <w:spacing w:line="240" w:lineRule="auto"/>
    </w:pPr>
  </w:style>
  <w:style w:type="character" w:styleId="FooterChar" w:customStyle="1">
    <w:name w:val="Footer Char"/>
    <w:basedOn w:val="DefaultParagraphFont"/>
    <w:link w:val="Footer"/>
    <w:uiPriority w:val="99"/>
    <w:rsid w:val="00052DE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B6B20"/>
    <w:rPr>
      <w:sz w:val="16"/>
      <w:szCs w:val="16"/>
    </w:rPr>
  </w:style>
  <w:style w:type="paragraph" w:styleId="CommentText">
    <w:name w:val="annotation text"/>
    <w:basedOn w:val="Normal"/>
    <w:link w:val="CommentTextChar"/>
    <w:uiPriority w:val="99"/>
    <w:semiHidden/>
    <w:unhideWhenUsed/>
    <w:rsid w:val="00DB6B20"/>
    <w:pPr>
      <w:spacing w:line="240" w:lineRule="auto"/>
    </w:pPr>
    <w:rPr>
      <w:sz w:val="20"/>
      <w:szCs w:val="20"/>
    </w:rPr>
  </w:style>
  <w:style w:type="character" w:styleId="CommentTextChar" w:customStyle="1">
    <w:name w:val="Comment Text Char"/>
    <w:basedOn w:val="DefaultParagraphFont"/>
    <w:link w:val="CommentText"/>
    <w:uiPriority w:val="99"/>
    <w:semiHidden/>
    <w:rsid w:val="00DB6B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B20"/>
    <w:rPr>
      <w:b/>
      <w:bCs/>
    </w:rPr>
  </w:style>
  <w:style w:type="character" w:styleId="CommentSubjectChar" w:customStyle="1">
    <w:name w:val="Comment Subject Char"/>
    <w:basedOn w:val="CommentTextChar"/>
    <w:link w:val="CommentSubject"/>
    <w:uiPriority w:val="99"/>
    <w:semiHidden/>
    <w:rsid w:val="00DB6B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B6B20"/>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B6B20"/>
    <w:rPr>
      <w:rFonts w:ascii="Tahoma" w:hAnsi="Tahoma" w:cs="Tahoma"/>
      <w:sz w:val="16"/>
      <w:szCs w:val="16"/>
    </w:rPr>
  </w:style>
  <w:style w:type="character" w:styleId="Heading2Char" w:customStyle="1">
    <w:name w:val="Heading 2 Char"/>
    <w:basedOn w:val="DefaultParagraphFont"/>
    <w:link w:val="Heading2"/>
    <w:uiPriority w:val="9"/>
    <w:rsid w:val="009142B9"/>
    <w:rPr>
      <w:rFonts w:ascii="Times New Roman" w:hAnsi="Times New Roman" w:eastAsiaTheme="majorEastAsia" w:cstheme="majorBidi"/>
      <w:b/>
      <w:bCs/>
      <w:caps/>
      <w:color w:val="000000" w:themeColor="text1"/>
      <w:sz w:val="24"/>
      <w:szCs w:val="26"/>
    </w:rPr>
  </w:style>
  <w:style w:type="paragraph" w:styleId="TDFStyle" w:customStyle="1">
    <w:name w:val="TDF Style"/>
    <w:basedOn w:val="NoSpacing"/>
    <w:qFormat/>
    <w:rsid w:val="009142B9"/>
    <w:rPr>
      <w:rFonts w:eastAsiaTheme="minorEastAsia" w:cstheme="minorBidi"/>
      <w:sz w:val="22"/>
      <w:szCs w:val="22"/>
    </w:rPr>
  </w:style>
  <w:style w:type="paragraph" w:styleId="NoSpacing">
    <w:name w:val="No Spacing"/>
    <w:uiPriority w:val="1"/>
    <w:qFormat/>
    <w:rsid w:val="009142B9"/>
    <w:pPr>
      <w:spacing w:line="240" w:lineRule="auto"/>
    </w:pPr>
  </w:style>
  <w:style w:type="character" w:styleId="Hyperlink">
    <w:name w:val="Hyperlink"/>
    <w:basedOn w:val="DefaultParagraphFont"/>
    <w:uiPriority w:val="99"/>
    <w:unhideWhenUsed/>
    <w:rsid w:val="00F2251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DB39831FEA14F974E1E5A9190D6A0" ma:contentTypeVersion="11" ma:contentTypeDescription="Create a new document." ma:contentTypeScope="" ma:versionID="9e12ded8006ddc99abd4a184272e3fd0">
  <xsd:schema xmlns:xsd="http://www.w3.org/2001/XMLSchema" xmlns:xs="http://www.w3.org/2001/XMLSchema" xmlns:p="http://schemas.microsoft.com/office/2006/metadata/properties" xmlns:ns2="d1778156-288a-408c-b1c7-a9fa262e2277" xmlns:ns3="22f01f1e-ab80-4b51-96db-26b19a7f8da9" targetNamespace="http://schemas.microsoft.com/office/2006/metadata/properties" ma:root="true" ma:fieldsID="790158cef25b418f2c07ce1b6b4af3d7" ns2:_="" ns3:_="">
    <xsd:import namespace="d1778156-288a-408c-b1c7-a9fa262e2277"/>
    <xsd:import namespace="22f01f1e-ab80-4b51-96db-26b19a7f8da9"/>
    <xsd:element name="properties">
      <xsd:complexType>
        <xsd:sequence>
          <xsd:element name="documentManagement">
            <xsd:complexType>
              <xsd:all>
                <xsd:element ref="ns2:MediaServiceMetadata" minOccurs="0"/>
                <xsd:element ref="ns2:MediaServiceFastMetadata" minOccurs="0"/>
                <xsd:element ref="ns2:Year" minOccurs="0"/>
                <xsd:element ref="ns2:DocumentType" minOccurs="0"/>
                <xsd:element ref="ns2:Document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78156-288a-408c-b1c7-a9fa262e2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3"/>
          <xsd:enumeration value="2022"/>
          <xsd:enumeration value="2021"/>
          <xsd:enumeration value="2020"/>
          <xsd:enumeration value="2019"/>
        </xsd:restriction>
      </xsd:simpleType>
    </xsd:element>
    <xsd:element name="DocumentType" ma:index="11" nillable="true" ma:displayName="Document Type" ma:format="Dropdown" ma:internalName="DocumentType">
      <xsd:simpleType>
        <xsd:restriction base="dms:Choice">
          <xsd:enumeration value="Compensation"/>
          <xsd:enumeration value="Hiring"/>
          <xsd:enumeration value="Onboarding"/>
        </xsd:restriction>
      </xsd:simpleType>
    </xsd:element>
    <xsd:element name="DocumentStatus" ma:index="12" nillable="true" ma:displayName="Document Status" ma:format="Dropdown" ma:internalName="DocumentStatus">
      <xsd:simpleType>
        <xsd:restriction base="dms:Choice">
          <xsd:enumeration value="Active"/>
          <xsd:enumeration value="Archived"/>
          <xsd:enumeration value="Choice 3"/>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ad84d9e-ae1e-4ff3-b9a7-77614e0287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01f1e-ab80-4b51-96db-26b19a7f8d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516cbc-3f33-4b93-b1de-42df56796ce1}" ma:internalName="TaxCatchAll" ma:showField="CatchAllData" ma:web="22f01f1e-ab80-4b51-96db-26b19a7f8d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d1778156-288a-408c-b1c7-a9fa262e2277" xsi:nil="true"/>
    <lcf76f155ced4ddcb4097134ff3c332f xmlns="d1778156-288a-408c-b1c7-a9fa262e2277">
      <Terms xmlns="http://schemas.microsoft.com/office/infopath/2007/PartnerControls"/>
    </lcf76f155ced4ddcb4097134ff3c332f>
    <TaxCatchAll xmlns="22f01f1e-ab80-4b51-96db-26b19a7f8da9" xsi:nil="true"/>
    <DocumentType xmlns="d1778156-288a-408c-b1c7-a9fa262e2277" xsi:nil="true"/>
    <Year xmlns="d1778156-288a-408c-b1c7-a9fa262e2277"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teVCkkdYcb4vMMQ8pAaMPo4nnOA==">AMUW2mWIYr6TYLY4dS6XSguaTO0MaT8+dKCJgG/JC5fKV9EPk0Po6Dv9Ij2CQjAIn4QabOAEOl7zhZRHYqyIiIq0eYQEPawT8gn9Dh/qqrgtd+COzag2++Bkce63Kl6SXxr6WlWXJ1PG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18738-9D81-41E9-97A3-565DB407E73D}"/>
</file>

<file path=customXml/itemProps2.xml><?xml version="1.0" encoding="utf-8"?>
<ds:datastoreItem xmlns:ds="http://schemas.openxmlformats.org/officeDocument/2006/customXml" ds:itemID="{450CAF64-9403-4C49-9F11-92305C2A2F96}">
  <ds:schemaRefs>
    <ds:schemaRef ds:uri="http://schemas.microsoft.com/office/2006/metadata/properties"/>
    <ds:schemaRef ds:uri="http://schemas.microsoft.com/office/infopath/2007/PartnerControls"/>
    <ds:schemaRef ds:uri="14df636d-fbf7-4101-aaae-492beaee3f0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BDA755A-B918-4B4A-AD02-D751FAC147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Denver Foundation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lparsons</dc:creator>
  <cp:lastModifiedBy>Rob Hill</cp:lastModifiedBy>
  <cp:revision>6</cp:revision>
  <dcterms:created xsi:type="dcterms:W3CDTF">2022-11-09T21:36:00Z</dcterms:created>
  <dcterms:modified xsi:type="dcterms:W3CDTF">2022-11-10T17:25:34Z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0x010100A9CF671AF67B3E4A82EE4B63B2C6E2F7</vt:lpwstr>
  </property>
  <property fmtid="{D5CDD505-2E9C-101B-9397-08002B2CF9AE}" pid="3" name="GrammarlyDocumentId">
    <vt:lpwstr>7484dfb60e748117dd2569210fdd6c6420e80e4bf9090fa88200289cea714095</vt:lpwstr>
  </property>
</Properties>
</file>